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7599" w14:textId="77777777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1.</w:t>
      </w:r>
      <w:r w:rsidRPr="00D11B95">
        <w:rPr>
          <w:rFonts w:ascii="Arial" w:hAnsi="Arial" w:cs="Arial"/>
          <w:b/>
        </w:rPr>
        <w:tab/>
        <w:t>General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26"/>
      </w:tblGrid>
      <w:tr w:rsidR="00A618C1" w:rsidRPr="00D11B95" w14:paraId="320CC636" w14:textId="77777777" w:rsidTr="00D641F4">
        <w:tc>
          <w:tcPr>
            <w:tcW w:w="4513" w:type="dxa"/>
          </w:tcPr>
          <w:p w14:paraId="540E55C2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Job Title</w:t>
            </w:r>
          </w:p>
        </w:tc>
        <w:tc>
          <w:tcPr>
            <w:tcW w:w="4621" w:type="dxa"/>
          </w:tcPr>
          <w:p w14:paraId="44FCD1E3" w14:textId="77777777" w:rsidR="00A618C1" w:rsidRPr="00D11B95" w:rsidRDefault="001E5124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Marketing Executive </w:t>
            </w:r>
            <w:r w:rsidR="00FD487E">
              <w:rPr>
                <w:rFonts w:ascii="Arial" w:hAnsi="Arial" w:cs="Arial"/>
              </w:rPr>
              <w:t>/ Digital Marketing Executive</w:t>
            </w:r>
          </w:p>
        </w:tc>
      </w:tr>
      <w:tr w:rsidR="00A618C1" w:rsidRPr="00D11B95" w14:paraId="2846D656" w14:textId="77777777" w:rsidTr="00D641F4">
        <w:tc>
          <w:tcPr>
            <w:tcW w:w="4513" w:type="dxa"/>
          </w:tcPr>
          <w:p w14:paraId="2F1CC9CE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Department</w:t>
            </w:r>
          </w:p>
        </w:tc>
        <w:tc>
          <w:tcPr>
            <w:tcW w:w="4621" w:type="dxa"/>
          </w:tcPr>
          <w:p w14:paraId="7E76A28C" w14:textId="77777777" w:rsidR="00A618C1" w:rsidRPr="00D11B95" w:rsidRDefault="001E5124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FMP Global </w:t>
            </w:r>
          </w:p>
        </w:tc>
      </w:tr>
      <w:tr w:rsidR="00A618C1" w:rsidRPr="00D11B95" w14:paraId="0A45385D" w14:textId="77777777" w:rsidTr="00D641F4">
        <w:tc>
          <w:tcPr>
            <w:tcW w:w="4513" w:type="dxa"/>
          </w:tcPr>
          <w:p w14:paraId="40997649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Line Manager</w:t>
            </w:r>
          </w:p>
        </w:tc>
        <w:tc>
          <w:tcPr>
            <w:tcW w:w="4621" w:type="dxa"/>
          </w:tcPr>
          <w:p w14:paraId="5A5BAE94" w14:textId="77777777" w:rsidR="00A618C1" w:rsidRPr="00D11B95" w:rsidRDefault="001E5124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Marketing Director </w:t>
            </w:r>
          </w:p>
        </w:tc>
      </w:tr>
    </w:tbl>
    <w:p w14:paraId="1C8FFE09" w14:textId="77777777" w:rsidR="00A618C1" w:rsidRPr="00D11B95" w:rsidRDefault="00A618C1" w:rsidP="00A618C1">
      <w:pPr>
        <w:rPr>
          <w:rFonts w:ascii="Arial" w:hAnsi="Arial" w:cs="Arial"/>
        </w:rPr>
      </w:pPr>
    </w:p>
    <w:p w14:paraId="5B11663A" w14:textId="77777777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2.</w:t>
      </w:r>
      <w:r w:rsidRPr="00D11B95">
        <w:rPr>
          <w:rFonts w:ascii="Arial" w:hAnsi="Arial" w:cs="Arial"/>
          <w:b/>
        </w:rPr>
        <w:tab/>
        <w:t>Position Objective</w:t>
      </w:r>
      <w:r w:rsidR="00467AF0" w:rsidRPr="00D11B95">
        <w:rPr>
          <w:rFonts w:ascii="Arial" w:hAnsi="Arial" w:cs="Arial"/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D11B95" w14:paraId="5D508814" w14:textId="77777777" w:rsidTr="00EB28C2">
        <w:tc>
          <w:tcPr>
            <w:tcW w:w="9060" w:type="dxa"/>
          </w:tcPr>
          <w:p w14:paraId="458B996F" w14:textId="77777777" w:rsidR="001E5124" w:rsidRPr="00D11B95" w:rsidRDefault="001E5124" w:rsidP="001E512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As </w:t>
            </w:r>
            <w:r w:rsidRPr="00D11B95">
              <w:rPr>
                <w:rFonts w:ascii="Arial" w:hAnsi="Arial" w:cs="Arial"/>
                <w:b/>
                <w:bCs/>
              </w:rPr>
              <w:t xml:space="preserve">Marketing </w:t>
            </w:r>
            <w:proofErr w:type="gramStart"/>
            <w:r w:rsidRPr="00D11B95">
              <w:rPr>
                <w:rFonts w:ascii="Arial" w:hAnsi="Arial" w:cs="Arial"/>
                <w:b/>
                <w:bCs/>
              </w:rPr>
              <w:t>Executive</w:t>
            </w:r>
            <w:proofErr w:type="gramEnd"/>
            <w:r w:rsidRPr="00D11B95">
              <w:rPr>
                <w:rFonts w:ascii="Arial" w:hAnsi="Arial" w:cs="Arial"/>
              </w:rPr>
              <w:t> you will undertake marketing projects for the benefit of our company. You will organize creative campaigns and promotional events that can make a difference for our company’s success according to trends and customer requirements.</w:t>
            </w:r>
          </w:p>
          <w:p w14:paraId="178A136A" w14:textId="77777777" w:rsidR="001E5124" w:rsidRPr="00D11B95" w:rsidRDefault="001E5124" w:rsidP="001E5124">
            <w:pPr>
              <w:rPr>
                <w:rFonts w:ascii="Arial" w:hAnsi="Arial" w:cs="Arial"/>
              </w:rPr>
            </w:pPr>
          </w:p>
          <w:p w14:paraId="2717860D" w14:textId="77777777" w:rsidR="001E5124" w:rsidRPr="00D11B95" w:rsidRDefault="001E5124" w:rsidP="001E512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The Marketing Executive should be passionate for the “art” of marketing and will have an abundance of ideas for building efficient strategies. He/she must </w:t>
            </w:r>
            <w:r w:rsidR="00EB28C2">
              <w:rPr>
                <w:rFonts w:ascii="Arial" w:hAnsi="Arial" w:cs="Arial"/>
              </w:rPr>
              <w:t xml:space="preserve">be prepared to use an </w:t>
            </w:r>
            <w:r w:rsidRPr="00D11B95">
              <w:rPr>
                <w:rFonts w:ascii="Arial" w:hAnsi="Arial" w:cs="Arial"/>
              </w:rPr>
              <w:t>arsenal of techniques and methods to promote our products, services and public image.</w:t>
            </w:r>
          </w:p>
          <w:p w14:paraId="4C7E7192" w14:textId="77777777" w:rsidR="001E5124" w:rsidRPr="00D11B95" w:rsidRDefault="001E5124" w:rsidP="001E5124">
            <w:pPr>
              <w:rPr>
                <w:rFonts w:ascii="Arial" w:hAnsi="Arial" w:cs="Arial"/>
              </w:rPr>
            </w:pPr>
          </w:p>
          <w:p w14:paraId="29D7C781" w14:textId="77777777" w:rsidR="001E5124" w:rsidRPr="00D11B95" w:rsidRDefault="001E5124" w:rsidP="001E512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The goal is to reach out to the market and cultivate the customer’s interest in FMP products and services in ways that strengthen our reputation and facilitate our continuous growth. A core part of the role will be focussing on lead creation. </w:t>
            </w:r>
          </w:p>
          <w:p w14:paraId="560D750E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</w:tr>
    </w:tbl>
    <w:p w14:paraId="758159FA" w14:textId="77777777" w:rsidR="00A618C1" w:rsidRPr="00D11B95" w:rsidRDefault="00A618C1" w:rsidP="00A618C1">
      <w:pPr>
        <w:rPr>
          <w:rFonts w:ascii="Arial" w:hAnsi="Arial" w:cs="Arial"/>
        </w:rPr>
      </w:pPr>
    </w:p>
    <w:p w14:paraId="7E65CF8A" w14:textId="77777777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3.</w:t>
      </w:r>
      <w:r w:rsidRPr="00D11B95">
        <w:rPr>
          <w:rFonts w:ascii="Arial" w:hAnsi="Arial" w:cs="Arial"/>
          <w:b/>
        </w:rPr>
        <w:tab/>
        <w:t>Duties &amp; Responsibilities</w:t>
      </w:r>
    </w:p>
    <w:p w14:paraId="22D7EDED" w14:textId="77777777" w:rsidR="00A618C1" w:rsidRPr="00D11B95" w:rsidRDefault="00A618C1" w:rsidP="00A618C1">
      <w:p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t>Group the job duties / tasks into major areas of responsibility and list together with the percentage of time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A618C1" w:rsidRPr="00D11B95" w14:paraId="30D6861B" w14:textId="77777777" w:rsidTr="00D641F4">
        <w:tc>
          <w:tcPr>
            <w:tcW w:w="4643" w:type="dxa"/>
          </w:tcPr>
          <w:p w14:paraId="3E1354E6" w14:textId="69D7F27E" w:rsidR="00A618C1" w:rsidRPr="00D11B95" w:rsidRDefault="000A6449" w:rsidP="001762CA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Organize and oversee </w:t>
            </w:r>
            <w:r w:rsidR="00107728" w:rsidRPr="00D11B95">
              <w:rPr>
                <w:rFonts w:ascii="Arial" w:hAnsi="Arial" w:cs="Arial"/>
              </w:rPr>
              <w:t>communication campaigns (social media, blogs</w:t>
            </w:r>
            <w:r w:rsidR="00D52A80">
              <w:rPr>
                <w:rFonts w:ascii="Arial" w:hAnsi="Arial" w:cs="Arial"/>
              </w:rPr>
              <w:t>,</w:t>
            </w:r>
            <w:r w:rsidR="00107728" w:rsidRPr="00D11B95">
              <w:rPr>
                <w:rFonts w:ascii="Arial" w:hAnsi="Arial" w:cs="Arial"/>
              </w:rPr>
              <w:t xml:space="preserve"> </w:t>
            </w:r>
            <w:r w:rsidRPr="00D11B95">
              <w:rPr>
                <w:rFonts w:ascii="Arial" w:hAnsi="Arial" w:cs="Arial"/>
              </w:rPr>
              <w:t>Dotmailer email campaigns</w:t>
            </w:r>
            <w:r w:rsidR="00107728" w:rsidRPr="00D11B95">
              <w:rPr>
                <w:rFonts w:ascii="Arial" w:hAnsi="Arial" w:cs="Arial"/>
              </w:rPr>
              <w:t>.), exhibitions and promotional events</w:t>
            </w:r>
            <w:r w:rsidRPr="00D11B95">
              <w:rPr>
                <w:rFonts w:ascii="Arial" w:hAnsi="Arial" w:cs="Arial"/>
              </w:rPr>
              <w:t xml:space="preserve"> to drive lead creation</w:t>
            </w:r>
          </w:p>
        </w:tc>
        <w:tc>
          <w:tcPr>
            <w:tcW w:w="4643" w:type="dxa"/>
          </w:tcPr>
          <w:p w14:paraId="06ACDE3D" w14:textId="6C112EB0" w:rsidR="00A618C1" w:rsidRPr="00D11B95" w:rsidRDefault="001762CA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0A6449" w:rsidRPr="00D11B95">
              <w:rPr>
                <w:rFonts w:ascii="Arial" w:hAnsi="Arial" w:cs="Arial"/>
              </w:rPr>
              <w:t>%</w:t>
            </w:r>
          </w:p>
        </w:tc>
      </w:tr>
      <w:tr w:rsidR="00A618C1" w:rsidRPr="00D11B95" w14:paraId="06DC8679" w14:textId="77777777" w:rsidTr="00D641F4">
        <w:tc>
          <w:tcPr>
            <w:tcW w:w="4643" w:type="dxa"/>
          </w:tcPr>
          <w:p w14:paraId="21B04680" w14:textId="1C7EC35D" w:rsidR="00A618C1" w:rsidRPr="00D11B95" w:rsidRDefault="00107728" w:rsidP="001762CA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Write copy for diverse marketing distributions (brochures, press releases, website material etc.)</w:t>
            </w:r>
            <w:r w:rsidR="000A6449" w:rsidRPr="00D11B95">
              <w:rPr>
                <w:rFonts w:ascii="Arial" w:hAnsi="Arial" w:cs="Arial"/>
              </w:rPr>
              <w:t xml:space="preserve"> and associated input/creation (</w:t>
            </w:r>
            <w:proofErr w:type="spellStart"/>
            <w:r w:rsidR="000A6449" w:rsidRPr="00D11B95">
              <w:rPr>
                <w:rFonts w:ascii="Arial" w:hAnsi="Arial" w:cs="Arial"/>
              </w:rPr>
              <w:t>Wordpress</w:t>
            </w:r>
            <w:proofErr w:type="spellEnd"/>
            <w:r w:rsidR="00D11B95">
              <w:rPr>
                <w:rFonts w:ascii="Arial" w:hAnsi="Arial" w:cs="Arial"/>
              </w:rPr>
              <w:t xml:space="preserve"> and </w:t>
            </w:r>
            <w:proofErr w:type="spellStart"/>
            <w:r w:rsidR="00D11B95">
              <w:rPr>
                <w:rFonts w:ascii="Arial" w:hAnsi="Arial" w:cs="Arial"/>
              </w:rPr>
              <w:t>Coschedule</w:t>
            </w:r>
            <w:proofErr w:type="spellEnd"/>
            <w:r w:rsidR="000A6449" w:rsidRPr="00D11B95">
              <w:rPr>
                <w:rFonts w:ascii="Arial" w:hAnsi="Arial" w:cs="Arial"/>
              </w:rPr>
              <w:t>)</w:t>
            </w:r>
          </w:p>
        </w:tc>
        <w:tc>
          <w:tcPr>
            <w:tcW w:w="4643" w:type="dxa"/>
          </w:tcPr>
          <w:p w14:paraId="028D6EB3" w14:textId="6B7C30DF" w:rsidR="00A618C1" w:rsidRPr="00D11B95" w:rsidRDefault="001762CA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1762CA" w:rsidRPr="00D11B95" w14:paraId="1B8D5A26" w14:textId="77777777" w:rsidTr="00D641F4">
        <w:tc>
          <w:tcPr>
            <w:tcW w:w="4643" w:type="dxa"/>
          </w:tcPr>
          <w:p w14:paraId="4AB1E034" w14:textId="39C49674" w:rsidR="001762CA" w:rsidRPr="00D11B95" w:rsidRDefault="001762CA" w:rsidP="00107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communication – Monthly Update, FMPTV, Live streaming, posters, competitions, All staff event</w:t>
            </w:r>
          </w:p>
        </w:tc>
        <w:tc>
          <w:tcPr>
            <w:tcW w:w="4643" w:type="dxa"/>
          </w:tcPr>
          <w:p w14:paraId="24F30ED9" w14:textId="1DEF4D11" w:rsidR="001762CA" w:rsidRPr="00D11B95" w:rsidRDefault="001762CA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A618C1" w:rsidRPr="00D11B95" w14:paraId="1E2B3960" w14:textId="77777777" w:rsidTr="00D641F4">
        <w:tc>
          <w:tcPr>
            <w:tcW w:w="4643" w:type="dxa"/>
          </w:tcPr>
          <w:p w14:paraId="551F8156" w14:textId="77777777" w:rsidR="00A618C1" w:rsidRPr="00D11B95" w:rsidRDefault="000A6449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Liaison with external suppliers, </w:t>
            </w:r>
            <w:proofErr w:type="gramStart"/>
            <w:r w:rsidRPr="00D11B95">
              <w:rPr>
                <w:rFonts w:ascii="Arial" w:hAnsi="Arial" w:cs="Arial"/>
              </w:rPr>
              <w:t>stakeholders  and</w:t>
            </w:r>
            <w:proofErr w:type="gramEnd"/>
            <w:r w:rsidRPr="00D11B95">
              <w:rPr>
                <w:rFonts w:ascii="Arial" w:hAnsi="Arial" w:cs="Arial"/>
              </w:rPr>
              <w:t xml:space="preserve"> clients </w:t>
            </w:r>
          </w:p>
        </w:tc>
        <w:tc>
          <w:tcPr>
            <w:tcW w:w="4643" w:type="dxa"/>
          </w:tcPr>
          <w:p w14:paraId="34B1A59D" w14:textId="17B76ECC" w:rsidR="00A618C1" w:rsidRPr="00D11B95" w:rsidRDefault="0088550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18C1" w:rsidRPr="00D11B95">
              <w:rPr>
                <w:rFonts w:ascii="Arial" w:hAnsi="Arial" w:cs="Arial"/>
              </w:rPr>
              <w:t>%</w:t>
            </w:r>
          </w:p>
        </w:tc>
      </w:tr>
      <w:tr w:rsidR="00A618C1" w:rsidRPr="00D11B95" w14:paraId="0A2262D3" w14:textId="77777777" w:rsidTr="00D641F4">
        <w:tc>
          <w:tcPr>
            <w:tcW w:w="4643" w:type="dxa"/>
          </w:tcPr>
          <w:p w14:paraId="7B44DA55" w14:textId="77777777" w:rsidR="00A618C1" w:rsidRPr="00D11B95" w:rsidRDefault="000A6449" w:rsidP="000A6449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Initiate and control market research and surveys to assess customer requirements and markets, evaluate trends, brand awareness and competition ventures</w:t>
            </w:r>
          </w:p>
        </w:tc>
        <w:tc>
          <w:tcPr>
            <w:tcW w:w="4643" w:type="dxa"/>
          </w:tcPr>
          <w:p w14:paraId="1B78F381" w14:textId="406E2BA7" w:rsidR="00A618C1" w:rsidRPr="00D11B95" w:rsidRDefault="0088550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18C1" w:rsidRPr="00D11B95">
              <w:rPr>
                <w:rFonts w:ascii="Arial" w:hAnsi="Arial" w:cs="Arial"/>
              </w:rPr>
              <w:t>%</w:t>
            </w:r>
          </w:p>
        </w:tc>
      </w:tr>
      <w:tr w:rsidR="00A618C1" w:rsidRPr="00D11B95" w14:paraId="2DFDD1AA" w14:textId="77777777" w:rsidTr="00D641F4">
        <w:tc>
          <w:tcPr>
            <w:tcW w:w="4643" w:type="dxa"/>
          </w:tcPr>
          <w:p w14:paraId="6435ECA7" w14:textId="65276259" w:rsidR="000A6449" w:rsidRPr="00D11B95" w:rsidRDefault="000A6449" w:rsidP="000A6449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Monitor progress of </w:t>
            </w:r>
            <w:r w:rsidR="00885505">
              <w:rPr>
                <w:rFonts w:ascii="Arial" w:hAnsi="Arial" w:cs="Arial"/>
              </w:rPr>
              <w:t xml:space="preserve">own objectives and wider </w:t>
            </w:r>
            <w:r w:rsidRPr="00D11B95">
              <w:rPr>
                <w:rFonts w:ascii="Arial" w:hAnsi="Arial" w:cs="Arial"/>
              </w:rPr>
              <w:t>campaigns using various metrics and submit reports of performance</w:t>
            </w:r>
          </w:p>
          <w:p w14:paraId="03C49EC2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14:paraId="290B3505" w14:textId="03AAF74A" w:rsidR="00A618C1" w:rsidRPr="00D11B95" w:rsidRDefault="0088550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618C1" w:rsidRPr="00D11B95">
              <w:rPr>
                <w:rFonts w:ascii="Arial" w:hAnsi="Arial" w:cs="Arial"/>
              </w:rPr>
              <w:t>%</w:t>
            </w:r>
          </w:p>
        </w:tc>
      </w:tr>
      <w:tr w:rsidR="000A6449" w:rsidRPr="00D11B95" w14:paraId="1BA828A0" w14:textId="77777777" w:rsidTr="00D641F4">
        <w:tc>
          <w:tcPr>
            <w:tcW w:w="4643" w:type="dxa"/>
          </w:tcPr>
          <w:p w14:paraId="7D614038" w14:textId="2B28EE88" w:rsidR="000A6449" w:rsidRPr="00D11B95" w:rsidRDefault="000A6449" w:rsidP="000A6449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Collaborate with Marketing Director in preparing </w:t>
            </w:r>
            <w:r w:rsidR="00D52A80">
              <w:rPr>
                <w:rFonts w:ascii="Arial" w:hAnsi="Arial" w:cs="Arial"/>
              </w:rPr>
              <w:t>trade shows and events</w:t>
            </w:r>
            <w:r w:rsidRPr="00D11B95">
              <w:rPr>
                <w:rFonts w:ascii="Arial" w:hAnsi="Arial" w:cs="Arial"/>
              </w:rPr>
              <w:t xml:space="preserve"> and monitoring expenses, Conceive and develop efficient and intuitive marketing </w:t>
            </w:r>
            <w:r w:rsidR="00D52A80">
              <w:rPr>
                <w:rFonts w:ascii="Arial" w:hAnsi="Arial" w:cs="Arial"/>
              </w:rPr>
              <w:t>tactics</w:t>
            </w:r>
          </w:p>
        </w:tc>
        <w:tc>
          <w:tcPr>
            <w:tcW w:w="4643" w:type="dxa"/>
          </w:tcPr>
          <w:p w14:paraId="16E99FE7" w14:textId="709E31DB" w:rsidR="000A6449" w:rsidRPr="00D11B95" w:rsidRDefault="0088550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A6449" w:rsidRPr="00D11B95">
              <w:rPr>
                <w:rFonts w:ascii="Arial" w:hAnsi="Arial" w:cs="Arial"/>
              </w:rPr>
              <w:t>%</w:t>
            </w:r>
          </w:p>
        </w:tc>
      </w:tr>
    </w:tbl>
    <w:p w14:paraId="1D2B5573" w14:textId="77777777" w:rsidR="00A618C1" w:rsidRPr="00D11B95" w:rsidRDefault="00A618C1" w:rsidP="00A618C1">
      <w:pPr>
        <w:spacing w:after="0" w:line="240" w:lineRule="auto"/>
        <w:rPr>
          <w:rFonts w:ascii="Arial" w:hAnsi="Arial" w:cs="Arial"/>
        </w:rPr>
      </w:pPr>
    </w:p>
    <w:p w14:paraId="2279CFA8" w14:textId="77777777" w:rsidR="00A618C1" w:rsidRPr="00D11B95" w:rsidRDefault="00A618C1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D11B95" w14:paraId="54EC38AF" w14:textId="77777777" w:rsidTr="00D641F4">
        <w:tc>
          <w:tcPr>
            <w:tcW w:w="9286" w:type="dxa"/>
          </w:tcPr>
          <w:p w14:paraId="36202052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Secondary Responsibilities</w:t>
            </w:r>
          </w:p>
          <w:p w14:paraId="0984BDCA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  <w:p w14:paraId="4471933F" w14:textId="77777777" w:rsidR="00A618C1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Supporting </w:t>
            </w:r>
            <w:r w:rsidR="00420AC9" w:rsidRPr="00D11B95">
              <w:rPr>
                <w:rFonts w:ascii="Arial" w:hAnsi="Arial" w:cs="Arial"/>
              </w:rPr>
              <w:t xml:space="preserve">the </w:t>
            </w:r>
            <w:r w:rsidR="000A6449" w:rsidRPr="00D11B95">
              <w:rPr>
                <w:rFonts w:ascii="Arial" w:hAnsi="Arial" w:cs="Arial"/>
              </w:rPr>
              <w:t xml:space="preserve">Marketing Director </w:t>
            </w:r>
            <w:r w:rsidR="00420AC9" w:rsidRPr="00D11B95">
              <w:rPr>
                <w:rFonts w:ascii="Arial" w:hAnsi="Arial" w:cs="Arial"/>
              </w:rPr>
              <w:t xml:space="preserve">and other </w:t>
            </w:r>
            <w:r w:rsidRPr="00D11B95">
              <w:rPr>
                <w:rFonts w:ascii="Arial" w:hAnsi="Arial" w:cs="Arial"/>
              </w:rPr>
              <w:t>colleagues</w:t>
            </w:r>
          </w:p>
          <w:p w14:paraId="542ABFD0" w14:textId="77777777" w:rsidR="00D11B95" w:rsidRDefault="00D11B9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Marketing legislative principles are followed, and compliance to Data p</w:t>
            </w:r>
            <w:r w:rsidR="00EB28C2">
              <w:rPr>
                <w:rFonts w:ascii="Arial" w:hAnsi="Arial" w:cs="Arial"/>
              </w:rPr>
              <w:t xml:space="preserve">rotection, TPS legislation and ASA regulations. </w:t>
            </w:r>
          </w:p>
          <w:p w14:paraId="070D65EF" w14:textId="77777777" w:rsidR="00D11B95" w:rsidRPr="00D11B95" w:rsidRDefault="00D11B9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CPD principles under CIM to continually grow in the role </w:t>
            </w:r>
          </w:p>
          <w:p w14:paraId="280C2D5C" w14:textId="77777777" w:rsidR="005B7F5A" w:rsidRPr="00D11B95" w:rsidRDefault="005B7F5A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Fulfilling any objectives and targets set out in annual appraisals</w:t>
            </w:r>
            <w:r w:rsidR="00D11B95">
              <w:rPr>
                <w:rFonts w:ascii="Arial" w:hAnsi="Arial" w:cs="Arial"/>
              </w:rPr>
              <w:t xml:space="preserve"> or other meetings</w:t>
            </w:r>
          </w:p>
          <w:p w14:paraId="7634EA5A" w14:textId="77777777" w:rsidR="005B7F5A" w:rsidRPr="00D11B95" w:rsidRDefault="005B7F5A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Any other duties as may from time to time be reasonably required</w:t>
            </w:r>
          </w:p>
          <w:p w14:paraId="670F66EB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</w:tr>
    </w:tbl>
    <w:p w14:paraId="05478052" w14:textId="77777777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4.</w:t>
      </w:r>
      <w:r w:rsidRPr="00D11B95">
        <w:rPr>
          <w:rFonts w:ascii="Arial" w:hAnsi="Arial" w:cs="Arial"/>
          <w:b/>
        </w:rPr>
        <w:tab/>
        <w:t>Key Working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A618C1" w:rsidRPr="00D11B95" w14:paraId="55068D3E" w14:textId="77777777" w:rsidTr="00EB28C2">
        <w:tc>
          <w:tcPr>
            <w:tcW w:w="4536" w:type="dxa"/>
          </w:tcPr>
          <w:p w14:paraId="23128F1A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Job Title/Department</w:t>
            </w:r>
          </w:p>
        </w:tc>
        <w:tc>
          <w:tcPr>
            <w:tcW w:w="4524" w:type="dxa"/>
          </w:tcPr>
          <w:p w14:paraId="1A088C99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Purpose of Contact</w:t>
            </w:r>
          </w:p>
        </w:tc>
      </w:tr>
      <w:tr w:rsidR="00A618C1" w:rsidRPr="00D11B95" w14:paraId="20C210C5" w14:textId="77777777" w:rsidTr="00EB28C2">
        <w:tc>
          <w:tcPr>
            <w:tcW w:w="4536" w:type="dxa"/>
          </w:tcPr>
          <w:p w14:paraId="77655E2F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Marketing Director</w:t>
            </w:r>
          </w:p>
        </w:tc>
        <w:tc>
          <w:tcPr>
            <w:tcW w:w="4524" w:type="dxa"/>
          </w:tcPr>
          <w:p w14:paraId="06DB290A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First point of contact for </w:t>
            </w:r>
            <w:r w:rsidR="00107728" w:rsidRPr="00D11B95">
              <w:rPr>
                <w:rFonts w:ascii="Arial" w:hAnsi="Arial" w:cs="Arial"/>
              </w:rPr>
              <w:t>Marketing Executive</w:t>
            </w:r>
            <w:r w:rsidRPr="00D11B95">
              <w:rPr>
                <w:rFonts w:ascii="Arial" w:hAnsi="Arial" w:cs="Arial"/>
              </w:rPr>
              <w:t>, general support of your day to day role, escalation of queries where required.</w:t>
            </w:r>
          </w:p>
        </w:tc>
      </w:tr>
      <w:tr w:rsidR="00A618C1" w:rsidRPr="00D11B95" w14:paraId="1E6ACF66" w14:textId="77777777" w:rsidTr="00EB28C2">
        <w:tc>
          <w:tcPr>
            <w:tcW w:w="4536" w:type="dxa"/>
          </w:tcPr>
          <w:p w14:paraId="500A0884" w14:textId="1BB58457" w:rsidR="00A618C1" w:rsidRPr="00D11B95" w:rsidRDefault="00354CA3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Sales </w:t>
            </w:r>
            <w:r w:rsidR="00107728" w:rsidRPr="00D11B95">
              <w:rPr>
                <w:rFonts w:ascii="Arial" w:hAnsi="Arial" w:cs="Arial"/>
              </w:rPr>
              <w:t>Director</w:t>
            </w:r>
            <w:r w:rsidR="00885505">
              <w:rPr>
                <w:rFonts w:ascii="Arial" w:hAnsi="Arial" w:cs="Arial"/>
              </w:rPr>
              <w:t xml:space="preserve">/ Head of Sales UK </w:t>
            </w:r>
            <w:r w:rsidR="00E248A7">
              <w:rPr>
                <w:rFonts w:ascii="Arial" w:hAnsi="Arial" w:cs="Arial"/>
              </w:rPr>
              <w:t xml:space="preserve">/ Sales and Account Managers </w:t>
            </w:r>
          </w:p>
          <w:p w14:paraId="2BF59D93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14:paraId="08AAE048" w14:textId="1C88BED3" w:rsidR="00A618C1" w:rsidRPr="00D11B95" w:rsidRDefault="00885505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sales needs and supporting </w:t>
            </w:r>
            <w:r w:rsidR="00E248A7">
              <w:rPr>
                <w:rFonts w:ascii="Arial" w:hAnsi="Arial" w:cs="Arial"/>
              </w:rPr>
              <w:t>the UK and International sales teams in the creation of leads</w:t>
            </w:r>
            <w:r w:rsidR="00A618C1" w:rsidRPr="00D11B95">
              <w:rPr>
                <w:rFonts w:ascii="Arial" w:hAnsi="Arial" w:cs="Arial"/>
              </w:rPr>
              <w:t xml:space="preserve"> </w:t>
            </w:r>
            <w:r w:rsidR="001E1A77" w:rsidRPr="00D11B95">
              <w:rPr>
                <w:rFonts w:ascii="Arial" w:hAnsi="Arial" w:cs="Arial"/>
              </w:rPr>
              <w:t>discuss event attendance and involvement, tenders support, and ensuring excellent lead reporting and analysis through Zoho</w:t>
            </w:r>
          </w:p>
        </w:tc>
      </w:tr>
      <w:tr w:rsidR="00A618C1" w:rsidRPr="00D11B95" w14:paraId="3E9FACDA" w14:textId="77777777" w:rsidTr="00EB28C2">
        <w:tc>
          <w:tcPr>
            <w:tcW w:w="4536" w:type="dxa"/>
          </w:tcPr>
          <w:p w14:paraId="02A33A19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Director/ CEO </w:t>
            </w:r>
          </w:p>
          <w:p w14:paraId="4AF893D8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14:paraId="3D4C993E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Ad hoc requests</w:t>
            </w:r>
            <w:r w:rsidR="00420AC9" w:rsidRPr="00D11B95">
              <w:rPr>
                <w:rFonts w:ascii="Arial" w:hAnsi="Arial" w:cs="Arial"/>
              </w:rPr>
              <w:t>.</w:t>
            </w:r>
          </w:p>
        </w:tc>
      </w:tr>
      <w:tr w:rsidR="00A618C1" w:rsidRPr="00D11B95" w14:paraId="43829000" w14:textId="77777777" w:rsidTr="00EB28C2">
        <w:tc>
          <w:tcPr>
            <w:tcW w:w="4536" w:type="dxa"/>
          </w:tcPr>
          <w:p w14:paraId="0EB6EC0F" w14:textId="5A083A7B" w:rsidR="00A618C1" w:rsidRPr="00D11B95" w:rsidRDefault="001E1A77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Manager / IT team</w:t>
            </w:r>
          </w:p>
          <w:p w14:paraId="1A8AAC28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14:paraId="54FB308E" w14:textId="20C8E2E9" w:rsidR="00A618C1" w:rsidRPr="00D11B95" w:rsidRDefault="001E1A77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communications, FMP TV, live broadcasts, video</w:t>
            </w:r>
            <w:r w:rsidR="00107728" w:rsidRPr="00D11B95">
              <w:rPr>
                <w:rFonts w:ascii="Arial" w:hAnsi="Arial" w:cs="Arial"/>
              </w:rPr>
              <w:t xml:space="preserve"> </w:t>
            </w:r>
          </w:p>
        </w:tc>
      </w:tr>
      <w:tr w:rsidR="00A618C1" w:rsidRPr="00D11B95" w14:paraId="649FFEAD" w14:textId="77777777" w:rsidTr="00EB28C2">
        <w:tc>
          <w:tcPr>
            <w:tcW w:w="4536" w:type="dxa"/>
          </w:tcPr>
          <w:p w14:paraId="02DB36BB" w14:textId="64072A81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Channel Manager </w:t>
            </w:r>
            <w:r w:rsidR="00E248A7">
              <w:rPr>
                <w:rFonts w:ascii="Arial" w:hAnsi="Arial" w:cs="Arial"/>
              </w:rPr>
              <w:t xml:space="preserve">/MCN </w:t>
            </w:r>
          </w:p>
          <w:p w14:paraId="2ECF5889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14:paraId="638446E1" w14:textId="403C718F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Supporting Channel manager</w:t>
            </w:r>
            <w:r w:rsidR="00E248A7">
              <w:rPr>
                <w:rFonts w:ascii="Arial" w:hAnsi="Arial" w:cs="Arial"/>
              </w:rPr>
              <w:t xml:space="preserve"> and subsidiary company</w:t>
            </w:r>
            <w:r w:rsidRPr="00D11B95">
              <w:rPr>
                <w:rFonts w:ascii="Arial" w:hAnsi="Arial" w:cs="Arial"/>
              </w:rPr>
              <w:t xml:space="preserve"> with campaigns to build </w:t>
            </w:r>
            <w:r w:rsidR="00E248A7">
              <w:rPr>
                <w:rFonts w:ascii="Arial" w:hAnsi="Arial" w:cs="Arial"/>
              </w:rPr>
              <w:t>business</w:t>
            </w:r>
          </w:p>
        </w:tc>
      </w:tr>
      <w:tr w:rsidR="00A618C1" w:rsidRPr="00D11B95" w14:paraId="3C61170F" w14:textId="77777777" w:rsidTr="00EB28C2">
        <w:tc>
          <w:tcPr>
            <w:tcW w:w="4536" w:type="dxa"/>
          </w:tcPr>
          <w:p w14:paraId="68FA23FD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External suppliers </w:t>
            </w:r>
          </w:p>
        </w:tc>
        <w:tc>
          <w:tcPr>
            <w:tcW w:w="4524" w:type="dxa"/>
          </w:tcPr>
          <w:p w14:paraId="5F438563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Website, PPC, Creative, Print and other key supplier relationships. Ongoing day to day contact as needed</w:t>
            </w:r>
          </w:p>
        </w:tc>
      </w:tr>
      <w:tr w:rsidR="00A618C1" w:rsidRPr="00D11B95" w14:paraId="72063BFE" w14:textId="77777777" w:rsidTr="00EB28C2">
        <w:tc>
          <w:tcPr>
            <w:tcW w:w="4536" w:type="dxa"/>
          </w:tcPr>
          <w:p w14:paraId="73BE6A18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Other team members </w:t>
            </w:r>
          </w:p>
        </w:tc>
        <w:tc>
          <w:tcPr>
            <w:tcW w:w="4524" w:type="dxa"/>
          </w:tcPr>
          <w:p w14:paraId="6AF91E24" w14:textId="4EA7C6B8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Liaising with team members </w:t>
            </w:r>
            <w:r w:rsidR="00E248A7">
              <w:rPr>
                <w:rFonts w:ascii="Arial" w:hAnsi="Arial" w:cs="Arial"/>
              </w:rPr>
              <w:t>for</w:t>
            </w:r>
            <w:r w:rsidRPr="00D11B95">
              <w:rPr>
                <w:rFonts w:ascii="Arial" w:hAnsi="Arial" w:cs="Arial"/>
              </w:rPr>
              <w:t xml:space="preserve"> guidance and support </w:t>
            </w:r>
          </w:p>
        </w:tc>
      </w:tr>
    </w:tbl>
    <w:p w14:paraId="74387548" w14:textId="77777777" w:rsidR="00A618C1" w:rsidRPr="00D11B95" w:rsidRDefault="00A618C1" w:rsidP="00A618C1">
      <w:pPr>
        <w:rPr>
          <w:rFonts w:ascii="Arial" w:hAnsi="Arial" w:cs="Arial"/>
        </w:rPr>
      </w:pPr>
    </w:p>
    <w:p w14:paraId="34F84EA8" w14:textId="77777777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5.</w:t>
      </w:r>
      <w:r w:rsidRPr="00D11B95">
        <w:rPr>
          <w:rFonts w:ascii="Arial" w:hAnsi="Arial" w:cs="Arial"/>
          <w:b/>
        </w:rPr>
        <w:tab/>
        <w:t>Decision Making Authority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D11B95" w14:paraId="461EC736" w14:textId="77777777" w:rsidTr="00354CA3">
        <w:tc>
          <w:tcPr>
            <w:tcW w:w="9060" w:type="dxa"/>
          </w:tcPr>
          <w:p w14:paraId="362BB72B" w14:textId="58EB0BAF" w:rsidR="00A618C1" w:rsidRPr="00D11B95" w:rsidRDefault="00420AC9" w:rsidP="00D17116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As well as all Company policies and procedures, the </w:t>
            </w:r>
            <w:r w:rsidR="00D11B95">
              <w:rPr>
                <w:rFonts w:ascii="Arial" w:hAnsi="Arial" w:cs="Arial"/>
              </w:rPr>
              <w:t xml:space="preserve">Marketing Executive </w:t>
            </w:r>
            <w:r w:rsidRPr="00D11B95">
              <w:rPr>
                <w:rFonts w:ascii="Arial" w:hAnsi="Arial" w:cs="Arial"/>
              </w:rPr>
              <w:t xml:space="preserve">must comply with </w:t>
            </w:r>
            <w:r w:rsidR="00D11B95">
              <w:rPr>
                <w:rFonts w:ascii="Arial" w:hAnsi="Arial" w:cs="Arial"/>
              </w:rPr>
              <w:t xml:space="preserve">any legislation specific to the role. </w:t>
            </w:r>
            <w:r w:rsidR="002724D3">
              <w:rPr>
                <w:rFonts w:ascii="Arial" w:hAnsi="Arial" w:cs="Arial"/>
              </w:rPr>
              <w:t>Any spend to be agreed with Marketing Director before commitment</w:t>
            </w:r>
            <w:r w:rsidR="00354CA3">
              <w:rPr>
                <w:rFonts w:ascii="Arial" w:hAnsi="Arial" w:cs="Arial"/>
              </w:rPr>
              <w:t>. However</w:t>
            </w:r>
            <w:r w:rsidR="00D17116">
              <w:rPr>
                <w:rFonts w:ascii="Arial" w:hAnsi="Arial" w:cs="Arial"/>
              </w:rPr>
              <w:t>,</w:t>
            </w:r>
            <w:r w:rsidR="00354CA3">
              <w:rPr>
                <w:rFonts w:ascii="Arial" w:hAnsi="Arial" w:cs="Arial"/>
              </w:rPr>
              <w:t xml:space="preserve"> as role progresses greater autonomy on decision making to create a high performing team</w:t>
            </w:r>
            <w:r w:rsidR="00D17116">
              <w:rPr>
                <w:rFonts w:ascii="Arial" w:hAnsi="Arial" w:cs="Arial"/>
              </w:rPr>
              <w:t>.</w:t>
            </w:r>
          </w:p>
        </w:tc>
      </w:tr>
    </w:tbl>
    <w:p w14:paraId="25CD2D3F" w14:textId="77777777" w:rsidR="00A618C1" w:rsidRPr="00D11B95" w:rsidRDefault="00A618C1" w:rsidP="00A618C1">
      <w:pPr>
        <w:rPr>
          <w:rFonts w:ascii="Arial" w:hAnsi="Arial" w:cs="Arial"/>
        </w:rPr>
      </w:pPr>
    </w:p>
    <w:p w14:paraId="4B4DA06E" w14:textId="77777777" w:rsidR="00A618C1" w:rsidRPr="00D11B95" w:rsidRDefault="00A618C1" w:rsidP="00A618C1">
      <w:p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t>What</w:t>
      </w:r>
      <w:r w:rsidR="00354CA3">
        <w:rPr>
          <w:rFonts w:ascii="Arial" w:hAnsi="Arial" w:cs="Arial"/>
        </w:rPr>
        <w:t xml:space="preserve"> issues should be referred to the Marketing Director </w:t>
      </w:r>
      <w:r w:rsidRPr="00D11B95">
        <w:rPr>
          <w:rFonts w:ascii="Arial" w:hAnsi="Arial" w:cs="Arial"/>
        </w:rPr>
        <w:t xml:space="preserve">before </w:t>
      </w:r>
      <w:proofErr w:type="gramStart"/>
      <w:r w:rsidRPr="00D11B95">
        <w:rPr>
          <w:rFonts w:ascii="Arial" w:hAnsi="Arial" w:cs="Arial"/>
        </w:rPr>
        <w:t>taking action</w:t>
      </w:r>
      <w:proofErr w:type="gramEnd"/>
      <w:r w:rsidRPr="00D11B95"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D11B95" w14:paraId="7834AB2E" w14:textId="77777777" w:rsidTr="00D641F4">
        <w:tc>
          <w:tcPr>
            <w:tcW w:w="9286" w:type="dxa"/>
          </w:tcPr>
          <w:p w14:paraId="7C106DEE" w14:textId="77777777" w:rsidR="0001594C" w:rsidRDefault="0001594C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Requests that detract time from scheduled activity</w:t>
            </w:r>
          </w:p>
          <w:p w14:paraId="1D5638BA" w14:textId="77777777" w:rsidR="00A618C1" w:rsidRDefault="002724D3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Unusual requests that involve budget consideration</w:t>
            </w:r>
          </w:p>
          <w:p w14:paraId="0FCAF564" w14:textId="77777777" w:rsidR="00A618C1" w:rsidRPr="00D11B95" w:rsidRDefault="00D15E9D" w:rsidP="00D1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complaints regarding marketing’s activity</w:t>
            </w:r>
          </w:p>
        </w:tc>
      </w:tr>
    </w:tbl>
    <w:p w14:paraId="17980A36" w14:textId="4C2C1FC0" w:rsidR="00A618C1" w:rsidRDefault="00A618C1" w:rsidP="00A618C1">
      <w:pPr>
        <w:rPr>
          <w:rFonts w:ascii="Arial" w:hAnsi="Arial" w:cs="Arial"/>
        </w:rPr>
      </w:pPr>
    </w:p>
    <w:p w14:paraId="53CAE729" w14:textId="2A12E4A4" w:rsidR="00D17116" w:rsidRDefault="00D17116" w:rsidP="00A618C1">
      <w:pPr>
        <w:rPr>
          <w:rFonts w:ascii="Arial" w:hAnsi="Arial" w:cs="Arial"/>
        </w:rPr>
      </w:pPr>
    </w:p>
    <w:p w14:paraId="31DA2BC4" w14:textId="77777777" w:rsidR="00D17116" w:rsidRPr="00D11B95" w:rsidRDefault="00D17116" w:rsidP="00A618C1">
      <w:pPr>
        <w:rPr>
          <w:rFonts w:ascii="Arial" w:hAnsi="Arial" w:cs="Arial"/>
        </w:rPr>
      </w:pPr>
    </w:p>
    <w:p w14:paraId="3ECC6EE4" w14:textId="77777777" w:rsidR="00A618C1" w:rsidRPr="00D11B95" w:rsidRDefault="00A618C1" w:rsidP="00A618C1">
      <w:p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lastRenderedPageBreak/>
        <w:t xml:space="preserve">Which of the following statements best describes the </w:t>
      </w:r>
      <w:proofErr w:type="gramStart"/>
      <w:r w:rsidRPr="00D11B95">
        <w:rPr>
          <w:rFonts w:ascii="Arial" w:hAnsi="Arial" w:cs="Arial"/>
        </w:rPr>
        <w:t>decision making</w:t>
      </w:r>
      <w:proofErr w:type="gramEnd"/>
      <w:r w:rsidRPr="00D11B95">
        <w:rPr>
          <w:rFonts w:ascii="Arial" w:hAnsi="Arial" w:cs="Arial"/>
        </w:rPr>
        <w:t xml:space="preserve"> authority of this role?</w:t>
      </w:r>
    </w:p>
    <w:p w14:paraId="43C70049" w14:textId="77777777" w:rsidR="00A618C1" w:rsidRPr="00D11B95" w:rsidRDefault="00A618C1" w:rsidP="00A618C1">
      <w:pPr>
        <w:spacing w:after="0" w:line="240" w:lineRule="auto"/>
        <w:rPr>
          <w:rFonts w:ascii="Arial" w:hAnsi="Arial" w:cs="Arial"/>
        </w:rPr>
      </w:pPr>
    </w:p>
    <w:p w14:paraId="4462DA18" w14:textId="77777777" w:rsidR="00A618C1" w:rsidRPr="00D11B95" w:rsidRDefault="00A618C1" w:rsidP="00A6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t>Follows routine procedures; no independent decision making; performs work under close guidance.</w:t>
      </w:r>
    </w:p>
    <w:p w14:paraId="1F55A1F0" w14:textId="77777777" w:rsidR="00A618C1" w:rsidRPr="00D11B95" w:rsidRDefault="00A618C1" w:rsidP="00A6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t xml:space="preserve">Some independent decision making; makes recommendations; others </w:t>
      </w:r>
      <w:proofErr w:type="gramStart"/>
      <w:r w:rsidRPr="00D11B95">
        <w:rPr>
          <w:rFonts w:ascii="Arial" w:hAnsi="Arial" w:cs="Arial"/>
        </w:rPr>
        <w:t>take action</w:t>
      </w:r>
      <w:proofErr w:type="gramEnd"/>
      <w:r w:rsidRPr="00D11B95">
        <w:rPr>
          <w:rFonts w:ascii="Arial" w:hAnsi="Arial" w:cs="Arial"/>
        </w:rPr>
        <w:t>; performs work under moderately high level of guidance.</w:t>
      </w:r>
    </w:p>
    <w:p w14:paraId="33323826" w14:textId="77777777" w:rsidR="00A618C1" w:rsidRPr="00D11B95" w:rsidRDefault="00A618C1" w:rsidP="0010772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t xml:space="preserve">Makes recommendations and gives direction to others; performs work </w:t>
      </w:r>
      <w:proofErr w:type="gramStart"/>
      <w:r w:rsidRPr="00D11B95">
        <w:rPr>
          <w:rFonts w:ascii="Arial" w:hAnsi="Arial" w:cs="Arial"/>
        </w:rPr>
        <w:t>fairly independently</w:t>
      </w:r>
      <w:proofErr w:type="gramEnd"/>
      <w:r w:rsidRPr="00D11B95">
        <w:rPr>
          <w:rFonts w:ascii="Arial" w:hAnsi="Arial" w:cs="Arial"/>
        </w:rPr>
        <w:t xml:space="preserve"> or with minimal guidance.</w:t>
      </w:r>
    </w:p>
    <w:p w14:paraId="28A0D9FB" w14:textId="77777777" w:rsidR="00A618C1" w:rsidRDefault="00A618C1" w:rsidP="00A6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1B95">
        <w:rPr>
          <w:rFonts w:ascii="Arial" w:hAnsi="Arial" w:cs="Arial"/>
        </w:rPr>
        <w:t>Independent decision making; takes independent action with little direction or supervision.</w:t>
      </w:r>
    </w:p>
    <w:p w14:paraId="3DD7334C" w14:textId="77777777" w:rsidR="00D15E9D" w:rsidRDefault="00D15E9D" w:rsidP="00D15E9D">
      <w:pPr>
        <w:spacing w:after="0" w:line="240" w:lineRule="auto"/>
        <w:rPr>
          <w:rFonts w:ascii="Arial" w:hAnsi="Arial" w:cs="Arial"/>
        </w:rPr>
      </w:pPr>
    </w:p>
    <w:p w14:paraId="17C37F83" w14:textId="19CDBCEC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.</w:t>
      </w:r>
      <w:r w:rsidRPr="00D11B95">
        <w:rPr>
          <w:rFonts w:ascii="Arial" w:hAnsi="Arial" w:cs="Arial"/>
          <w:b/>
        </w:rPr>
        <w:tab/>
        <w:t>Job Specification</w:t>
      </w:r>
    </w:p>
    <w:p w14:paraId="41FF81BB" w14:textId="77777777" w:rsidR="00A618C1" w:rsidRPr="00D11B95" w:rsidRDefault="00A618C1" w:rsidP="00A618C1">
      <w:pPr>
        <w:rPr>
          <w:rFonts w:ascii="Arial" w:hAnsi="Arial" w:cs="Arial"/>
        </w:rPr>
      </w:pPr>
      <w:r w:rsidRPr="00D11B95">
        <w:rPr>
          <w:rFonts w:ascii="Arial" w:hAnsi="Arial" w:cs="Arial"/>
        </w:rPr>
        <w:t>Summarise the specific knowledge, skills and abilities the job requires.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3023"/>
        <w:gridCol w:w="3011"/>
      </w:tblGrid>
      <w:tr w:rsidR="00D15E9D" w:rsidRPr="00D11B95" w14:paraId="44E0C92E" w14:textId="77777777" w:rsidTr="00D641F4">
        <w:tc>
          <w:tcPr>
            <w:tcW w:w="3095" w:type="dxa"/>
          </w:tcPr>
          <w:p w14:paraId="0220C52B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Factor</w:t>
            </w:r>
          </w:p>
        </w:tc>
        <w:tc>
          <w:tcPr>
            <w:tcW w:w="3095" w:type="dxa"/>
          </w:tcPr>
          <w:p w14:paraId="3E38BB1E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3096" w:type="dxa"/>
          </w:tcPr>
          <w:p w14:paraId="216F4618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Desirable</w:t>
            </w:r>
          </w:p>
        </w:tc>
      </w:tr>
      <w:tr w:rsidR="00D15E9D" w:rsidRPr="00D11B95" w14:paraId="3C8A4639" w14:textId="77777777" w:rsidTr="00D641F4">
        <w:tc>
          <w:tcPr>
            <w:tcW w:w="3095" w:type="dxa"/>
          </w:tcPr>
          <w:p w14:paraId="7E92C7F8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Qualifications</w:t>
            </w:r>
          </w:p>
          <w:p w14:paraId="600E6243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  <w:p w14:paraId="22DC9735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03A19131" w14:textId="77777777" w:rsidR="00A618C1" w:rsidRPr="00D11B95" w:rsidRDefault="0001594C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BSc/BA in marketing </w:t>
            </w:r>
            <w:r w:rsidR="00D15E9D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other </w:t>
            </w:r>
            <w:r w:rsidR="00D15E9D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3096" w:type="dxa"/>
          </w:tcPr>
          <w:p w14:paraId="684BBC78" w14:textId="77777777" w:rsidR="00A618C1" w:rsidRPr="00D11B95" w:rsidRDefault="001E5124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CIM </w:t>
            </w:r>
            <w:r w:rsidR="00D15E9D">
              <w:rPr>
                <w:rFonts w:ascii="Arial" w:hAnsi="Arial" w:cs="Arial"/>
              </w:rPr>
              <w:t xml:space="preserve">diploma or other marketing </w:t>
            </w:r>
            <w:r w:rsidRPr="00D11B95">
              <w:rPr>
                <w:rFonts w:ascii="Arial" w:hAnsi="Arial" w:cs="Arial"/>
              </w:rPr>
              <w:t xml:space="preserve">qualification </w:t>
            </w:r>
          </w:p>
        </w:tc>
      </w:tr>
      <w:tr w:rsidR="00D15E9D" w:rsidRPr="00D11B95" w14:paraId="223871D1" w14:textId="77777777" w:rsidTr="00D641F4">
        <w:tc>
          <w:tcPr>
            <w:tcW w:w="3095" w:type="dxa"/>
          </w:tcPr>
          <w:p w14:paraId="1FB4D180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Experience</w:t>
            </w:r>
          </w:p>
          <w:p w14:paraId="76D5D857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  <w:p w14:paraId="04D96E55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246A5593" w14:textId="77777777" w:rsidR="00A618C1" w:rsidRPr="00D11B95" w:rsidRDefault="001E5124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Proven Marketing </w:t>
            </w:r>
            <w:r w:rsidR="00D15E9D">
              <w:rPr>
                <w:rFonts w:ascii="Arial" w:hAnsi="Arial" w:cs="Arial"/>
              </w:rPr>
              <w:t>E</w:t>
            </w:r>
            <w:r w:rsidRPr="00D11B95">
              <w:rPr>
                <w:rFonts w:ascii="Arial" w:hAnsi="Arial" w:cs="Arial"/>
              </w:rPr>
              <w:t>xecutive Experience or similar role</w:t>
            </w:r>
            <w:r w:rsidR="00D15E9D">
              <w:rPr>
                <w:rFonts w:ascii="Arial" w:hAnsi="Arial" w:cs="Arial"/>
              </w:rPr>
              <w:t>, planning and marketing best practices</w:t>
            </w:r>
          </w:p>
        </w:tc>
        <w:tc>
          <w:tcPr>
            <w:tcW w:w="3096" w:type="dxa"/>
          </w:tcPr>
          <w:p w14:paraId="1E619FB4" w14:textId="77777777" w:rsidR="00A618C1" w:rsidRPr="00D11B95" w:rsidRDefault="0001594C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Outsource experience / software experience / International (US) experience</w:t>
            </w:r>
          </w:p>
        </w:tc>
      </w:tr>
      <w:tr w:rsidR="00D15E9D" w:rsidRPr="00D11B95" w14:paraId="64ABD8F0" w14:textId="77777777" w:rsidTr="00D641F4">
        <w:tc>
          <w:tcPr>
            <w:tcW w:w="3095" w:type="dxa"/>
          </w:tcPr>
          <w:p w14:paraId="6A7325F5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Knowledge</w:t>
            </w:r>
          </w:p>
          <w:p w14:paraId="5E840956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  <w:p w14:paraId="0A670036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2C7FD489" w14:textId="77777777" w:rsidR="00A618C1" w:rsidRPr="00D11B95" w:rsidRDefault="00D15E9D" w:rsidP="00420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Creativity and commercial awareness. Familiarity with social media and web analytics. Proficient in MS Office and marketing software</w:t>
            </w:r>
          </w:p>
        </w:tc>
        <w:tc>
          <w:tcPr>
            <w:tcW w:w="3096" w:type="dxa"/>
          </w:tcPr>
          <w:p w14:paraId="3F095919" w14:textId="77777777" w:rsidR="00A618C1" w:rsidRPr="00D11B95" w:rsidRDefault="00D15E9D" w:rsidP="00D64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of outsourcing,</w:t>
            </w:r>
            <w:r w:rsidR="00FD487E">
              <w:rPr>
                <w:rFonts w:ascii="Arial" w:hAnsi="Arial" w:cs="Arial"/>
              </w:rPr>
              <w:t xml:space="preserve"> </w:t>
            </w:r>
            <w:r w:rsidR="001E5124" w:rsidRPr="00D11B95">
              <w:rPr>
                <w:rFonts w:ascii="Arial" w:hAnsi="Arial" w:cs="Arial"/>
              </w:rPr>
              <w:t>payroll and software</w:t>
            </w:r>
          </w:p>
        </w:tc>
      </w:tr>
      <w:tr w:rsidR="00D15E9D" w:rsidRPr="00D11B95" w14:paraId="3ED6D90B" w14:textId="77777777" w:rsidTr="00D641F4">
        <w:tc>
          <w:tcPr>
            <w:tcW w:w="3095" w:type="dxa"/>
          </w:tcPr>
          <w:p w14:paraId="2FAE6C9E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Communication Skills</w:t>
            </w:r>
          </w:p>
          <w:p w14:paraId="5189C5C9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  <w:p w14:paraId="2D758870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10FFF10E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Excellent </w:t>
            </w:r>
            <w:r w:rsidR="00D15E9D">
              <w:rPr>
                <w:rFonts w:ascii="Arial" w:hAnsi="Arial" w:cs="Arial"/>
              </w:rPr>
              <w:t xml:space="preserve">communication and people </w:t>
            </w:r>
            <w:r w:rsidR="001E5124" w:rsidRPr="00D11B95">
              <w:rPr>
                <w:rFonts w:ascii="Arial" w:hAnsi="Arial" w:cs="Arial"/>
              </w:rPr>
              <w:t>skills. Able to interact at all levels within the business and externally</w:t>
            </w:r>
          </w:p>
        </w:tc>
        <w:tc>
          <w:tcPr>
            <w:tcW w:w="3096" w:type="dxa"/>
          </w:tcPr>
          <w:p w14:paraId="45CF5AB0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Able to deputise for the Marketing Director</w:t>
            </w:r>
          </w:p>
        </w:tc>
      </w:tr>
      <w:tr w:rsidR="00D15E9D" w:rsidRPr="00D11B95" w14:paraId="73E4C95D" w14:textId="77777777" w:rsidTr="00D641F4">
        <w:tc>
          <w:tcPr>
            <w:tcW w:w="3095" w:type="dxa"/>
          </w:tcPr>
          <w:p w14:paraId="5351634C" w14:textId="77777777" w:rsidR="00D15E9D" w:rsidRPr="00D11B95" w:rsidRDefault="00D15E9D" w:rsidP="00D15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and Research</w:t>
            </w:r>
          </w:p>
        </w:tc>
        <w:tc>
          <w:tcPr>
            <w:tcW w:w="3095" w:type="dxa"/>
          </w:tcPr>
          <w:p w14:paraId="745B2E74" w14:textId="77777777" w:rsidR="00D15E9D" w:rsidRPr="00D15E9D" w:rsidRDefault="00D15E9D" w:rsidP="00D15E9D">
            <w:pPr>
              <w:rPr>
                <w:rFonts w:ascii="Arial" w:hAnsi="Arial" w:cs="Arial"/>
              </w:rPr>
            </w:pPr>
            <w:r w:rsidRPr="00D15E9D">
              <w:rPr>
                <w:rFonts w:ascii="Arial" w:hAnsi="Arial" w:cs="Arial"/>
              </w:rPr>
              <w:t>Good understanding of market research techniques, data analysis and statistics methods</w:t>
            </w:r>
          </w:p>
          <w:p w14:paraId="6911FBCB" w14:textId="77777777" w:rsidR="00D15E9D" w:rsidRPr="00D11B95" w:rsidRDefault="00D15E9D" w:rsidP="00D641F4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14:paraId="71F58B10" w14:textId="77777777" w:rsidR="00D15E9D" w:rsidRPr="00D11B95" w:rsidRDefault="00D15E9D" w:rsidP="00D641F4">
            <w:pPr>
              <w:rPr>
                <w:rFonts w:ascii="Arial" w:hAnsi="Arial" w:cs="Arial"/>
              </w:rPr>
            </w:pPr>
          </w:p>
        </w:tc>
      </w:tr>
      <w:tr w:rsidR="00D15E9D" w:rsidRPr="00D11B95" w14:paraId="50DBE9B2" w14:textId="77777777" w:rsidTr="00D641F4">
        <w:tc>
          <w:tcPr>
            <w:tcW w:w="3095" w:type="dxa"/>
          </w:tcPr>
          <w:p w14:paraId="2B0DEBFF" w14:textId="77777777" w:rsidR="00A618C1" w:rsidRPr="00D11B95" w:rsidRDefault="00A618C1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Personal Attributes</w:t>
            </w:r>
          </w:p>
          <w:p w14:paraId="50236F2D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  <w:p w14:paraId="7A6CED82" w14:textId="77777777" w:rsidR="00A618C1" w:rsidRPr="00D11B95" w:rsidRDefault="00A618C1" w:rsidP="00D641F4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3FE07E1A" w14:textId="77777777" w:rsidR="00A618C1" w:rsidRPr="00D11B95" w:rsidRDefault="001E5124" w:rsidP="00420AC9">
            <w:pPr>
              <w:spacing w:before="80" w:afterLines="80" w:after="192"/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Committed, helpful, trustworthy, good team worker. Able to interpret stakeholder needs quickly and replay into brief for campaign or artwork. Able to work independently or within a team</w:t>
            </w:r>
            <w:r w:rsidR="00A618C1" w:rsidRPr="00D11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14:paraId="22527840" w14:textId="77777777" w:rsidR="00A618C1" w:rsidRPr="00D11B95" w:rsidRDefault="00107728" w:rsidP="00D641F4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>Able to add weight to marketing’s influence on strategy and business focus.</w:t>
            </w:r>
          </w:p>
        </w:tc>
      </w:tr>
    </w:tbl>
    <w:p w14:paraId="1FA11F38" w14:textId="77777777" w:rsidR="00A618C1" w:rsidRPr="00D11B95" w:rsidRDefault="00A618C1" w:rsidP="00A618C1">
      <w:pPr>
        <w:rPr>
          <w:rFonts w:ascii="Arial" w:hAnsi="Arial" w:cs="Arial"/>
        </w:rPr>
      </w:pPr>
    </w:p>
    <w:p w14:paraId="03375AC0" w14:textId="77777777" w:rsidR="00A618C1" w:rsidRPr="00D11B95" w:rsidRDefault="00A618C1" w:rsidP="00A618C1">
      <w:pPr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7.</w:t>
      </w:r>
      <w:r w:rsidRPr="00D11B95">
        <w:rPr>
          <w:rFonts w:ascii="Arial" w:hAnsi="Arial" w:cs="Arial"/>
          <w:b/>
        </w:rPr>
        <w:tab/>
        <w:t>Special Job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D11B95" w14:paraId="54FFD893" w14:textId="77777777" w:rsidTr="00FD487E">
        <w:tc>
          <w:tcPr>
            <w:tcW w:w="9060" w:type="dxa"/>
          </w:tcPr>
          <w:p w14:paraId="7DA11C16" w14:textId="77777777" w:rsidR="00420AC9" w:rsidRPr="00D11B95" w:rsidRDefault="00420AC9" w:rsidP="00D641F4">
            <w:pPr>
              <w:rPr>
                <w:rFonts w:ascii="Arial" w:hAnsi="Arial" w:cs="Arial"/>
              </w:rPr>
            </w:pPr>
          </w:p>
          <w:p w14:paraId="28BF7BDF" w14:textId="77777777" w:rsidR="00A618C1" w:rsidRPr="00D11B95" w:rsidRDefault="00A618C1" w:rsidP="00FD487E">
            <w:pPr>
              <w:rPr>
                <w:rFonts w:ascii="Arial" w:hAnsi="Arial" w:cs="Arial"/>
              </w:rPr>
            </w:pPr>
            <w:r w:rsidRPr="00D11B95">
              <w:rPr>
                <w:rFonts w:ascii="Arial" w:hAnsi="Arial" w:cs="Arial"/>
              </w:rPr>
              <w:t xml:space="preserve">Travel to client </w:t>
            </w:r>
            <w:r w:rsidR="00D15E9D">
              <w:rPr>
                <w:rFonts w:ascii="Arial" w:hAnsi="Arial" w:cs="Arial"/>
              </w:rPr>
              <w:t xml:space="preserve">or agency </w:t>
            </w:r>
            <w:r w:rsidRPr="00D11B95">
              <w:rPr>
                <w:rFonts w:ascii="Arial" w:hAnsi="Arial" w:cs="Arial"/>
              </w:rPr>
              <w:t>sites may be required from time to time.</w:t>
            </w:r>
            <w:r w:rsidR="00D15E9D">
              <w:rPr>
                <w:rFonts w:ascii="Arial" w:hAnsi="Arial" w:cs="Arial"/>
              </w:rPr>
              <w:t xml:space="preserve"> Infrequent visits to other offices.</w:t>
            </w:r>
          </w:p>
        </w:tc>
      </w:tr>
    </w:tbl>
    <w:p w14:paraId="762472F0" w14:textId="77777777" w:rsidR="00420AC9" w:rsidRPr="00D11B95" w:rsidRDefault="00420AC9" w:rsidP="00A618C1">
      <w:pPr>
        <w:spacing w:after="0"/>
        <w:rPr>
          <w:rFonts w:ascii="Arial" w:hAnsi="Arial" w:cs="Arial"/>
          <w:b/>
        </w:rPr>
      </w:pPr>
    </w:p>
    <w:p w14:paraId="6F5A64D5" w14:textId="77777777" w:rsidR="00A618C1" w:rsidRPr="00D11B95" w:rsidRDefault="00A618C1" w:rsidP="00A618C1">
      <w:pPr>
        <w:spacing w:after="0"/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Job Holder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618C1" w:rsidRPr="00D11B95" w14:paraId="1A72F5B8" w14:textId="77777777" w:rsidTr="00D15E9D">
        <w:trPr>
          <w:trHeight w:val="501"/>
        </w:trPr>
        <w:tc>
          <w:tcPr>
            <w:tcW w:w="3085" w:type="dxa"/>
            <w:shd w:val="clear" w:color="auto" w:fill="55BEED"/>
            <w:vAlign w:val="center"/>
          </w:tcPr>
          <w:p w14:paraId="79DB451F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D11B95"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6BF7BF4E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D11B95" w14:paraId="2210267D" w14:textId="77777777" w:rsidTr="00D15E9D">
        <w:trPr>
          <w:trHeight w:val="5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BEED"/>
            <w:vAlign w:val="center"/>
          </w:tcPr>
          <w:p w14:paraId="47495A5A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D11B95">
              <w:rPr>
                <w:rFonts w:ascii="Arial" w:hAnsi="Arial" w:cs="Arial"/>
                <w:color w:val="FFFFFF"/>
              </w:rPr>
              <w:t>Signature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059C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D11B95" w14:paraId="4DC59627" w14:textId="77777777" w:rsidTr="00D15E9D">
        <w:trPr>
          <w:trHeight w:val="501"/>
        </w:trPr>
        <w:tc>
          <w:tcPr>
            <w:tcW w:w="3085" w:type="dxa"/>
            <w:shd w:val="clear" w:color="auto" w:fill="55BEED"/>
            <w:vAlign w:val="center"/>
          </w:tcPr>
          <w:p w14:paraId="60A143B4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D11B95">
              <w:rPr>
                <w:rFonts w:ascii="Arial" w:hAnsi="Arial" w:cs="Arial"/>
                <w:color w:val="FFFFFF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25AF365F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14:paraId="301E467D" w14:textId="77777777" w:rsidR="00A618C1" w:rsidRPr="00D11B95" w:rsidRDefault="00A618C1" w:rsidP="00A618C1">
      <w:pPr>
        <w:spacing w:after="0"/>
        <w:rPr>
          <w:rFonts w:ascii="Arial" w:hAnsi="Arial" w:cs="Arial"/>
          <w:b/>
        </w:rPr>
      </w:pPr>
    </w:p>
    <w:p w14:paraId="1482E79B" w14:textId="77777777" w:rsidR="00A618C1" w:rsidRPr="00D11B95" w:rsidRDefault="00A618C1" w:rsidP="00A618C1">
      <w:pPr>
        <w:spacing w:after="0"/>
        <w:rPr>
          <w:rFonts w:ascii="Arial" w:hAnsi="Arial" w:cs="Arial"/>
          <w:b/>
        </w:rPr>
      </w:pPr>
      <w:r w:rsidRPr="00D11B95">
        <w:rPr>
          <w:rFonts w:ascii="Arial" w:hAnsi="Arial" w:cs="Arial"/>
          <w:b/>
        </w:rPr>
        <w:t>Line Manager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618C1" w:rsidRPr="00D11B95" w14:paraId="0406B109" w14:textId="77777777" w:rsidTr="00D15E9D">
        <w:trPr>
          <w:trHeight w:val="501"/>
        </w:trPr>
        <w:tc>
          <w:tcPr>
            <w:tcW w:w="3085" w:type="dxa"/>
            <w:shd w:val="clear" w:color="auto" w:fill="55BEED"/>
            <w:vAlign w:val="center"/>
          </w:tcPr>
          <w:p w14:paraId="7CFBCFA4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D11B95"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6359B878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D11B95" w14:paraId="66996080" w14:textId="77777777" w:rsidTr="00D15E9D">
        <w:trPr>
          <w:trHeight w:val="5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BEED"/>
            <w:vAlign w:val="center"/>
          </w:tcPr>
          <w:p w14:paraId="0FC246CB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D11B95">
              <w:rPr>
                <w:rFonts w:ascii="Arial" w:hAnsi="Arial" w:cs="Arial"/>
                <w:color w:val="FFFFFF"/>
              </w:rPr>
              <w:t>Signature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86C8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D11B95" w14:paraId="1FF32F80" w14:textId="77777777" w:rsidTr="00D15E9D">
        <w:trPr>
          <w:trHeight w:val="501"/>
        </w:trPr>
        <w:tc>
          <w:tcPr>
            <w:tcW w:w="3085" w:type="dxa"/>
            <w:shd w:val="clear" w:color="auto" w:fill="55BEED"/>
            <w:vAlign w:val="center"/>
          </w:tcPr>
          <w:p w14:paraId="2517F108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D11B95">
              <w:rPr>
                <w:rFonts w:ascii="Arial" w:hAnsi="Arial" w:cs="Arial"/>
                <w:color w:val="FFFFFF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22869447" w14:textId="77777777" w:rsidR="00A618C1" w:rsidRPr="00D11B95" w:rsidRDefault="00A618C1" w:rsidP="00D641F4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14:paraId="4F7214D2" w14:textId="77777777" w:rsidR="001E5124" w:rsidRPr="00D11B95" w:rsidRDefault="001E5124">
      <w:pPr>
        <w:rPr>
          <w:rFonts w:ascii="Arial" w:hAnsi="Arial" w:cs="Arial"/>
        </w:rPr>
      </w:pPr>
    </w:p>
    <w:p w14:paraId="139642B3" w14:textId="05EFAC0D" w:rsidR="00D1122F" w:rsidRPr="00D11B95" w:rsidRDefault="00D1122F">
      <w:pPr>
        <w:rPr>
          <w:rFonts w:ascii="Arial" w:hAnsi="Arial" w:cs="Arial"/>
        </w:rPr>
      </w:pPr>
      <w:bookmarkStart w:id="0" w:name="_GoBack"/>
      <w:bookmarkEnd w:id="0"/>
    </w:p>
    <w:sectPr w:rsidR="00D1122F" w:rsidRPr="00D11B95" w:rsidSect="004B291F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CB55" w14:textId="77777777" w:rsidR="00E24508" w:rsidRDefault="00E24508" w:rsidP="00A618C1">
      <w:pPr>
        <w:spacing w:after="0" w:line="240" w:lineRule="auto"/>
      </w:pPr>
      <w:r>
        <w:separator/>
      </w:r>
    </w:p>
  </w:endnote>
  <w:endnote w:type="continuationSeparator" w:id="0">
    <w:p w14:paraId="30B9266C" w14:textId="77777777" w:rsidR="00E24508" w:rsidRDefault="00E24508" w:rsidP="00A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625D" w14:textId="77777777" w:rsidR="00E24508" w:rsidRDefault="00E24508" w:rsidP="00A618C1">
      <w:pPr>
        <w:spacing w:after="0" w:line="240" w:lineRule="auto"/>
      </w:pPr>
      <w:r>
        <w:separator/>
      </w:r>
    </w:p>
  </w:footnote>
  <w:footnote w:type="continuationSeparator" w:id="0">
    <w:p w14:paraId="55D429A8" w14:textId="77777777" w:rsidR="00E24508" w:rsidRDefault="00E24508" w:rsidP="00A6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4931" w14:textId="77777777" w:rsidR="00CD2272" w:rsidRPr="00D11B95" w:rsidRDefault="00B16790" w:rsidP="00D15E9D">
    <w:pPr>
      <w:pStyle w:val="A2"/>
      <w:shd w:val="clear" w:color="auto" w:fill="55BEED"/>
      <w:tabs>
        <w:tab w:val="left" w:pos="6300"/>
      </w:tabs>
      <w:jc w:val="left"/>
      <w:rPr>
        <w:rFonts w:ascii="Arial" w:hAnsi="Arial" w:cs="Arial"/>
        <w:b/>
        <w:lang w:val="pt-PT"/>
      </w:rPr>
    </w:pPr>
    <w:r w:rsidRPr="00D11B95">
      <w:rPr>
        <w:rFonts w:ascii="Arial" w:hAnsi="Arial" w:cs="Arial"/>
        <w:b/>
        <w:lang w:val="pt-PT"/>
      </w:rPr>
      <w:t xml:space="preserve">FMP </w:t>
    </w:r>
    <w:r w:rsidR="001E5124" w:rsidRPr="00D11B95">
      <w:rPr>
        <w:rFonts w:ascii="Arial" w:hAnsi="Arial" w:cs="Arial"/>
        <w:b/>
        <w:lang w:val="pt-PT"/>
      </w:rPr>
      <w:t xml:space="preserve">Global </w:t>
    </w:r>
    <w:r w:rsidRPr="00D11B95">
      <w:rPr>
        <w:rFonts w:ascii="Arial" w:hAnsi="Arial" w:cs="Arial"/>
        <w:b/>
        <w:lang w:val="pt-PT"/>
      </w:rPr>
      <w:t xml:space="preserve"> </w:t>
    </w:r>
    <w:r w:rsidRPr="00D11B95">
      <w:rPr>
        <w:rFonts w:ascii="Arial" w:hAnsi="Arial" w:cs="Arial"/>
        <w:b/>
        <w:lang w:val="pt-PT"/>
      </w:rPr>
      <w:tab/>
    </w:r>
  </w:p>
  <w:p w14:paraId="2427C87A" w14:textId="77777777" w:rsidR="00CD2272" w:rsidRPr="00D11B95" w:rsidRDefault="00467AF0" w:rsidP="00D15E9D">
    <w:pPr>
      <w:pStyle w:val="A2"/>
      <w:shd w:val="clear" w:color="auto" w:fill="55BEED"/>
      <w:jc w:val="left"/>
      <w:rPr>
        <w:rFonts w:ascii="Arial" w:hAnsi="Arial" w:cs="Arial"/>
        <w:b/>
        <w:lang w:val="pt-PT"/>
      </w:rPr>
    </w:pPr>
    <w:r w:rsidRPr="00D11B95">
      <w:rPr>
        <w:rFonts w:ascii="Arial" w:hAnsi="Arial" w:cs="Arial"/>
        <w:b/>
        <w:lang w:val="pt-PT"/>
      </w:rPr>
      <w:t>Job Description</w:t>
    </w:r>
    <w:r w:rsidR="00A618C1" w:rsidRPr="00D11B95">
      <w:rPr>
        <w:rFonts w:ascii="Arial" w:hAnsi="Arial" w:cs="Arial"/>
        <w:b/>
        <w:lang w:val="pt-PT"/>
      </w:rPr>
      <w:t xml:space="preserve"> – </w:t>
    </w:r>
    <w:r w:rsidR="001E5124" w:rsidRPr="00D11B95">
      <w:rPr>
        <w:rFonts w:ascii="Arial" w:hAnsi="Arial" w:cs="Arial"/>
        <w:b/>
        <w:lang w:val="pt-PT"/>
      </w:rPr>
      <w:t>Marketing Executive</w:t>
    </w:r>
  </w:p>
  <w:p w14:paraId="2542A48C" w14:textId="77777777" w:rsidR="00CD2272" w:rsidRPr="00D11B95" w:rsidRDefault="00E24508" w:rsidP="00D11B95">
    <w:pPr>
      <w:rPr>
        <w:rFonts w:ascii="Arial" w:eastAsia="Calibri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FC5"/>
    <w:multiLevelType w:val="hybridMultilevel"/>
    <w:tmpl w:val="16341E5E"/>
    <w:lvl w:ilvl="0" w:tplc="CD14173E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6F0CF7"/>
    <w:multiLevelType w:val="hybridMultilevel"/>
    <w:tmpl w:val="41FCBCA8"/>
    <w:lvl w:ilvl="0" w:tplc="4BB61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3322"/>
    <w:multiLevelType w:val="hybridMultilevel"/>
    <w:tmpl w:val="E0E08680"/>
    <w:lvl w:ilvl="0" w:tplc="F3FA87F2">
      <w:start w:val="5"/>
      <w:numFmt w:val="bullet"/>
      <w:lvlText w:val="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3151"/>
    <w:multiLevelType w:val="hybridMultilevel"/>
    <w:tmpl w:val="34BECAF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13883"/>
    <w:multiLevelType w:val="multilevel"/>
    <w:tmpl w:val="9760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215DEE"/>
    <w:multiLevelType w:val="multilevel"/>
    <w:tmpl w:val="9BE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8089C"/>
    <w:multiLevelType w:val="hybridMultilevel"/>
    <w:tmpl w:val="0B3A1526"/>
    <w:lvl w:ilvl="0" w:tplc="D9367EC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C1"/>
    <w:rsid w:val="0001594C"/>
    <w:rsid w:val="000A6449"/>
    <w:rsid w:val="00107728"/>
    <w:rsid w:val="001762CA"/>
    <w:rsid w:val="001E1A77"/>
    <w:rsid w:val="001E5124"/>
    <w:rsid w:val="00242F14"/>
    <w:rsid w:val="002724D3"/>
    <w:rsid w:val="00354CA3"/>
    <w:rsid w:val="00420AC9"/>
    <w:rsid w:val="00467AF0"/>
    <w:rsid w:val="004E4E77"/>
    <w:rsid w:val="005B7F5A"/>
    <w:rsid w:val="00885505"/>
    <w:rsid w:val="00A618C1"/>
    <w:rsid w:val="00AC7F8C"/>
    <w:rsid w:val="00B16790"/>
    <w:rsid w:val="00CB529A"/>
    <w:rsid w:val="00D1122F"/>
    <w:rsid w:val="00D11B95"/>
    <w:rsid w:val="00D15E9D"/>
    <w:rsid w:val="00D17116"/>
    <w:rsid w:val="00D52A80"/>
    <w:rsid w:val="00E24508"/>
    <w:rsid w:val="00E248A7"/>
    <w:rsid w:val="00EB28C2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B85F0"/>
  <w15:docId w15:val="{414E25AE-0D57-41B8-938F-838BD37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C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Normal"/>
    <w:rsid w:val="00A618C1"/>
    <w:pPr>
      <w:shd w:val="clear" w:color="auto" w:fill="FF0000"/>
      <w:spacing w:after="0" w:line="240" w:lineRule="auto"/>
      <w:jc w:val="center"/>
    </w:pPr>
    <w:rPr>
      <w:rFonts w:ascii="Trebuchet MS" w:eastAsia="Times New Roman" w:hAnsi="Trebuchet MS" w:cs="Times New Roman"/>
      <w:color w:val="FFFFFF"/>
      <w:sz w:val="28"/>
      <w:szCs w:val="24"/>
    </w:rPr>
  </w:style>
  <w:style w:type="table" w:styleId="TableGrid">
    <w:name w:val="Table Grid"/>
    <w:basedOn w:val="TableNormal"/>
    <w:uiPriority w:val="59"/>
    <w:rsid w:val="00A618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18C1"/>
    <w:pPr>
      <w:ind w:left="720"/>
      <w:contextualSpacing/>
    </w:pPr>
  </w:style>
  <w:style w:type="paragraph" w:customStyle="1" w:styleId="BONDBodyText">
    <w:name w:val="BOND Body Text"/>
    <w:basedOn w:val="Normal"/>
    <w:link w:val="BONDBodyTextChar"/>
    <w:qFormat/>
    <w:rsid w:val="00A618C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ONDBodyTextChar">
    <w:name w:val="BOND Body Text Char"/>
    <w:link w:val="BONDBodyText"/>
    <w:rsid w:val="00A618C1"/>
    <w:rPr>
      <w:rFonts w:ascii="Calibri" w:eastAsia="Times New Roman" w:hAnsi="Calibr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F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22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262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single" w:sz="6" w:space="11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  <w:div w:id="136467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98C1-50A5-4E2F-8DBD-153BDA6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Saunders</dc:creator>
  <cp:lastModifiedBy>Gary Webb</cp:lastModifiedBy>
  <cp:revision>2</cp:revision>
  <cp:lastPrinted>2013-07-25T14:29:00Z</cp:lastPrinted>
  <dcterms:created xsi:type="dcterms:W3CDTF">2018-09-28T13:22:00Z</dcterms:created>
  <dcterms:modified xsi:type="dcterms:W3CDTF">2018-09-28T13:22:00Z</dcterms:modified>
</cp:coreProperties>
</file>